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eastAsia="Times New Roman" w:cs="Times New Roman"/>
          <w:sz w:val="28"/>
          <w:highlight w:val="none"/>
        </w:rPr>
      </w:pPr>
      <w:r>
        <w:rPr>
          <w:rFonts w:ascii="Times New Roman" w:hAnsi="Times New Roman" w:eastAsia="Times New Roman" w:cs="Times New Roman"/>
          <w:sz w:val="28"/>
        </w:rPr>
        <w:t xml:space="preserve">Образец ответа на запрос по усыновлению (усыновленных и третьих лиц)</w:t>
      </w:r>
      <w:r>
        <w:rPr>
          <w:rFonts w:ascii="Times New Roman" w:hAnsi="Times New Roman" w:eastAsia="Times New Roman" w:cs="Times New Roman"/>
          <w:sz w:val="28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sz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</w:r>
      <w:r>
        <w:rPr>
          <w:rFonts w:ascii="Times New Roman" w:hAnsi="Times New Roman" w:eastAsia="Times New Roman" w:cs="Times New Roman"/>
          <w:sz w:val="28"/>
          <w:highlight w:val="none"/>
        </w:rPr>
      </w:r>
      <w:r>
        <w:rPr>
          <w:rFonts w:ascii="Times New Roman" w:hAnsi="Times New Roman" w:eastAsia="Times New Roman" w:cs="Times New Roman"/>
          <w:sz w:val="28"/>
          <w:highlight w:val="none"/>
        </w:rPr>
      </w:r>
    </w:p>
    <w:p>
      <w:pPr>
        <w:contextualSpacing w:val="0"/>
        <w:ind w:firstLine="720"/>
        <w:jc w:val="both"/>
        <w:spacing w:before="0" w:after="0" w:line="360" w:lineRule="auto"/>
        <w:rPr>
          <w:rFonts w:ascii="Times New Roman" w:hAnsi="Times New Roman" w:eastAsia="Times New Roman" w:cs="Times New Roman"/>
          <w:b/>
          <w:i/>
          <w:sz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 xml:space="preserve">Название Архивного отдела/сектора/МКУ/МБУ (в творительном падеже) </w:t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 xml:space="preserve">(с указанием контактов</w:t>
      </w:r>
      <w:r>
        <w:rPr>
          <w:rStyle w:val="844"/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z w:val="28"/>
          <w:szCs w:val="28"/>
          <w:lang w:val="en-US"/>
        </w:rPr>
        <w:t xml:space="preserve">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рассмотрено Ваше обращение о предоставлении сведений об </w:t>
      </w:r>
      <w:r>
        <w:rPr>
          <w:rFonts w:ascii="Times New Roman" w:hAnsi="Times New Roman" w:eastAsia="Times New Roman" w:cs="Times New Roman"/>
          <w:b w:val="0"/>
          <w:i w:val="0"/>
          <w:sz w:val="28"/>
        </w:rPr>
        <w:t xml:space="preserve">усыновлении</w:t>
      </w:r>
      <w:r>
        <w:rPr>
          <w:rFonts w:ascii="Times New Roman" w:hAnsi="Times New Roman" w:eastAsia="Times New Roman" w:cs="Times New Roman"/>
          <w:b/>
          <w:i/>
          <w:sz w:val="28"/>
        </w:rPr>
        <w:t xml:space="preserve">.</w:t>
      </w:r>
      <w:r>
        <w:rPr>
          <w:rFonts w:ascii="Times New Roman" w:hAnsi="Times New Roman" w:eastAsia="Times New Roman" w:cs="Times New Roman"/>
          <w:b/>
          <w:i/>
          <w:sz w:val="28"/>
        </w:rPr>
      </w:r>
      <w:r>
        <w:rPr>
          <w:rFonts w:ascii="Times New Roman" w:hAnsi="Times New Roman" w:eastAsia="Times New Roman" w:cs="Times New Roman"/>
          <w:b/>
          <w:i/>
          <w:sz w:val="28"/>
        </w:rPr>
      </w:r>
    </w:p>
    <w:p>
      <w:pPr>
        <w:pStyle w:val="841"/>
        <w:ind w:firstLine="708"/>
        <w:jc w:val="both"/>
        <w:spacing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В соответствии с</w:t>
      </w:r>
      <w:r>
        <w:rPr>
          <w:rFonts w:eastAsia="Arial Unicode MS"/>
          <w:sz w:val="28"/>
          <w:szCs w:val="28"/>
        </w:rPr>
        <w:t xml:space="preserve">о статьей 139 Семейного кодекса Российской Федерации тайна усыновления охраняется законом. </w:t>
      </w:r>
      <w:r>
        <w:rPr>
          <w:rFonts w:eastAsia="Arial Unicode MS"/>
          <w:sz w:val="28"/>
          <w:szCs w:val="28"/>
        </w:rPr>
      </w:r>
    </w:p>
    <w:p>
      <w:pPr>
        <w:pStyle w:val="841"/>
        <w:ind w:firstLine="708"/>
        <w:jc w:val="both"/>
        <w:spacing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Согласно статье 264 Гражданского процессуального кодекса Российской Федерации </w:t>
      </w:r>
      <w:r>
        <w:rPr>
          <w:rFonts w:eastAsia="Arial Unicode MS"/>
          <w:sz w:val="28"/>
          <w:szCs w:val="28"/>
        </w:rPr>
        <w:t xml:space="preserve">факты,</w:t>
      </w:r>
      <w:r>
        <w:rPr>
          <w:rFonts w:eastAsia="Arial Unicode MS"/>
          <w:sz w:val="28"/>
          <w:szCs w:val="28"/>
        </w:rPr>
        <w:t xml:space="preserve"> от которых зависит возникновение, изменение, прекращение личных или неимущественных прав граждан (в т.ч. факт  усыновления (удочерения)) устанавливает суд. </w:t>
      </w:r>
      <w:r>
        <w:rPr>
          <w:rFonts w:eastAsia="Arial Unicode MS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noto sans cjk sc regular">
    <w:panose1 w:val="020B0502040504020204"/>
  </w:font>
  <w:font w:name="Liberation Serif">
    <w:panose1 w:val="020206030504050203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7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7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7">
    <w:name w:val="Heading 1"/>
    <w:basedOn w:val="833"/>
    <w:next w:val="833"/>
    <w:link w:val="65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8">
    <w:name w:val="Heading 1 Char"/>
    <w:link w:val="657"/>
    <w:uiPriority w:val="9"/>
    <w:rPr>
      <w:rFonts w:ascii="Arial" w:hAnsi="Arial" w:eastAsia="Arial" w:cs="Arial"/>
      <w:sz w:val="40"/>
      <w:szCs w:val="40"/>
    </w:rPr>
  </w:style>
  <w:style w:type="paragraph" w:styleId="659">
    <w:name w:val="Heading 2"/>
    <w:basedOn w:val="833"/>
    <w:next w:val="833"/>
    <w:link w:val="66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0">
    <w:name w:val="Heading 2 Char"/>
    <w:link w:val="659"/>
    <w:uiPriority w:val="9"/>
    <w:rPr>
      <w:rFonts w:ascii="Arial" w:hAnsi="Arial" w:eastAsia="Arial" w:cs="Arial"/>
      <w:sz w:val="34"/>
    </w:rPr>
  </w:style>
  <w:style w:type="paragraph" w:styleId="661">
    <w:name w:val="Heading 3"/>
    <w:basedOn w:val="833"/>
    <w:next w:val="833"/>
    <w:link w:val="66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2">
    <w:name w:val="Heading 3 Char"/>
    <w:link w:val="661"/>
    <w:uiPriority w:val="9"/>
    <w:rPr>
      <w:rFonts w:ascii="Arial" w:hAnsi="Arial" w:eastAsia="Arial" w:cs="Arial"/>
      <w:sz w:val="30"/>
      <w:szCs w:val="30"/>
    </w:rPr>
  </w:style>
  <w:style w:type="paragraph" w:styleId="663">
    <w:name w:val="Heading 4"/>
    <w:basedOn w:val="833"/>
    <w:next w:val="833"/>
    <w:link w:val="66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4">
    <w:name w:val="Heading 4 Char"/>
    <w:link w:val="663"/>
    <w:uiPriority w:val="9"/>
    <w:rPr>
      <w:rFonts w:ascii="Arial" w:hAnsi="Arial" w:eastAsia="Arial" w:cs="Arial"/>
      <w:b/>
      <w:bCs/>
      <w:sz w:val="26"/>
      <w:szCs w:val="26"/>
    </w:rPr>
  </w:style>
  <w:style w:type="paragraph" w:styleId="665">
    <w:name w:val="Heading 5"/>
    <w:basedOn w:val="833"/>
    <w:next w:val="833"/>
    <w:link w:val="6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6">
    <w:name w:val="Heading 5 Char"/>
    <w:link w:val="665"/>
    <w:uiPriority w:val="9"/>
    <w:rPr>
      <w:rFonts w:ascii="Arial" w:hAnsi="Arial" w:eastAsia="Arial" w:cs="Arial"/>
      <w:b/>
      <w:bCs/>
      <w:sz w:val="24"/>
      <w:szCs w:val="24"/>
    </w:rPr>
  </w:style>
  <w:style w:type="paragraph" w:styleId="667">
    <w:name w:val="Heading 6"/>
    <w:basedOn w:val="833"/>
    <w:next w:val="833"/>
    <w:link w:val="66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8">
    <w:name w:val="Heading 6 Char"/>
    <w:link w:val="667"/>
    <w:uiPriority w:val="9"/>
    <w:rPr>
      <w:rFonts w:ascii="Arial" w:hAnsi="Arial" w:eastAsia="Arial" w:cs="Arial"/>
      <w:b/>
      <w:bCs/>
      <w:sz w:val="22"/>
      <w:szCs w:val="22"/>
    </w:rPr>
  </w:style>
  <w:style w:type="paragraph" w:styleId="669">
    <w:name w:val="Heading 7"/>
    <w:basedOn w:val="833"/>
    <w:next w:val="833"/>
    <w:link w:val="6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0">
    <w:name w:val="Heading 7 Char"/>
    <w:link w:val="6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1">
    <w:name w:val="Heading 8"/>
    <w:basedOn w:val="833"/>
    <w:next w:val="833"/>
    <w:link w:val="67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2">
    <w:name w:val="Heading 8 Char"/>
    <w:link w:val="671"/>
    <w:uiPriority w:val="9"/>
    <w:rPr>
      <w:rFonts w:ascii="Arial" w:hAnsi="Arial" w:eastAsia="Arial" w:cs="Arial"/>
      <w:i/>
      <w:iCs/>
      <w:sz w:val="22"/>
      <w:szCs w:val="22"/>
    </w:rPr>
  </w:style>
  <w:style w:type="paragraph" w:styleId="673">
    <w:name w:val="Heading 9"/>
    <w:basedOn w:val="833"/>
    <w:next w:val="83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4">
    <w:name w:val="Heading 9 Char"/>
    <w:link w:val="673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link w:val="685"/>
    <w:uiPriority w:val="99"/>
  </w:style>
  <w:style w:type="paragraph" w:styleId="687">
    <w:name w:val="Caption"/>
    <w:basedOn w:val="833"/>
    <w:next w:val="833"/>
    <w:link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9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0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1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2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3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4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6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7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8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9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0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1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No Spacing"/>
    <w:basedOn w:val="833"/>
    <w:uiPriority w:val="1"/>
    <w:qFormat/>
    <w:pPr>
      <w:spacing w:after="0" w:line="240" w:lineRule="auto"/>
    </w:pPr>
  </w:style>
  <w:style w:type="paragraph" w:styleId="837">
    <w:name w:val="List Paragraph"/>
    <w:basedOn w:val="833"/>
    <w:uiPriority w:val="34"/>
    <w:qFormat/>
    <w:pPr>
      <w:contextualSpacing/>
      <w:ind w:left="720"/>
    </w:pPr>
  </w:style>
  <w:style w:type="character" w:styleId="838" w:default="1">
    <w:name w:val="Default Paragraph Font"/>
    <w:uiPriority w:val="1"/>
    <w:semiHidden/>
    <w:unhideWhenUsed/>
  </w:style>
  <w:style w:type="character" w:styleId="839">
    <w:name w:val="Гиперссылка"/>
    <w:rPr>
      <w:color w:val="auto"/>
      <w:u w:val="none"/>
      <w:vertAlign w:val="baseline"/>
    </w:rPr>
  </w:style>
  <w:style w:type="character" w:styleId="840">
    <w:name w:val="Строгий"/>
    <w:rPr>
      <w:b/>
      <w:bCs/>
    </w:rPr>
  </w:style>
  <w:style w:type="paragraph" w:styleId="841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character" w:styleId="842">
    <w:name w:val="menutext"/>
  </w:style>
  <w:style w:type="character" w:styleId="843">
    <w:name w:val="Strong"/>
    <w:uiPriority w:val="22"/>
    <w:qFormat/>
    <w:rPr>
      <w:b/>
      <w:bCs/>
    </w:rPr>
  </w:style>
  <w:style w:type="character" w:styleId="844">
    <w:name w:val="Выделение"/>
    <w:rPr>
      <w:i/>
      <w:iCs/>
    </w:rPr>
  </w:style>
  <w:style w:type="paragraph" w:styleId="845">
    <w:name w:val="Основной текст 21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36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Liberation Serif" w:hAnsi="Liberation Serif" w:eastAsia="noto sans cjk sc regular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en-US" w:eastAsia="zh-CN" w:bidi="hi-IN"/>
    </w:rPr>
  </w:style>
  <w:style w:type="character" w:styleId="846">
    <w:name w:val="Emphasis"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toporkova</cp:lastModifiedBy>
  <cp:revision>17</cp:revision>
  <dcterms:modified xsi:type="dcterms:W3CDTF">2025-10-09T11:36:06Z</dcterms:modified>
</cp:coreProperties>
</file>